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CESI仿宋-GB2312" w:hAnsi="CESI仿宋-GB2312" w:eastAsia="CESI仿宋-GB2312" w:cs="CESI仿宋-GB2312"/>
          <w:sz w:val="36"/>
          <w:szCs w:val="36"/>
        </w:rPr>
      </w:pPr>
      <w:r>
        <w:rPr>
          <w:rFonts w:hint="eastAsia" w:ascii="CESI仿宋-GB2312" w:hAnsi="CESI仿宋-GB2312" w:eastAsia="CESI仿宋-GB2312" w:cs="CESI仿宋-GB2312"/>
          <w:sz w:val="36"/>
          <w:szCs w:val="36"/>
        </w:rPr>
        <w:t>202</w:t>
      </w:r>
      <w:r>
        <w:rPr>
          <w:rFonts w:hint="eastAsia" w:ascii="CESI仿宋-GB2312" w:hAnsi="CESI仿宋-GB2312" w:eastAsia="CESI仿宋-GB2312" w:cs="CESI仿宋-GB2312"/>
          <w:sz w:val="36"/>
          <w:szCs w:val="36"/>
          <w:lang w:val="en-US" w:eastAsia="zh-CN"/>
        </w:rPr>
        <w:t>2</w:t>
      </w:r>
      <w:r>
        <w:rPr>
          <w:rFonts w:hint="eastAsia" w:ascii="CESI仿宋-GB2312" w:hAnsi="CESI仿宋-GB2312" w:eastAsia="CESI仿宋-GB2312" w:cs="CESI仿宋-GB2312"/>
          <w:sz w:val="36"/>
          <w:szCs w:val="36"/>
        </w:rPr>
        <w:t>年度经开区“孝顺之星”申报表</w:t>
      </w:r>
    </w:p>
    <w:p>
      <w:pPr>
        <w:spacing w:line="560" w:lineRule="exact"/>
        <w:jc w:val="center"/>
        <w:rPr>
          <w:rFonts w:hint="eastAsia" w:ascii="CESI仿宋-GB2312" w:hAnsi="CESI仿宋-GB2312" w:eastAsia="CESI仿宋-GB2312" w:cs="CESI仿宋-GB2312"/>
          <w:sz w:val="36"/>
          <w:szCs w:val="36"/>
        </w:rPr>
      </w:pPr>
    </w:p>
    <w:tbl>
      <w:tblPr>
        <w:tblStyle w:val="2"/>
        <w:tblW w:w="97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"/>
        <w:gridCol w:w="424"/>
        <w:gridCol w:w="867"/>
        <w:gridCol w:w="906"/>
        <w:gridCol w:w="371"/>
        <w:gridCol w:w="236"/>
        <w:gridCol w:w="904"/>
        <w:gridCol w:w="318"/>
        <w:gridCol w:w="1102"/>
        <w:gridCol w:w="851"/>
        <w:gridCol w:w="1022"/>
        <w:gridCol w:w="1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姓名</w:t>
            </w:r>
          </w:p>
        </w:tc>
        <w:tc>
          <w:tcPr>
            <w:tcW w:w="129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苏海丽</w:t>
            </w:r>
          </w:p>
        </w:tc>
        <w:tc>
          <w:tcPr>
            <w:tcW w:w="90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性别</w:t>
            </w:r>
          </w:p>
        </w:tc>
        <w:tc>
          <w:tcPr>
            <w:tcW w:w="60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女</w:t>
            </w: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民族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汉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年龄</w:t>
            </w:r>
          </w:p>
        </w:tc>
        <w:tc>
          <w:tcPr>
            <w:tcW w:w="102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4</w:t>
            </w: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80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374650</wp:posOffset>
                  </wp:positionV>
                  <wp:extent cx="1006475" cy="1409700"/>
                  <wp:effectExtent l="0" t="0" r="3175" b="0"/>
                  <wp:wrapSquare wrapText="bothSides"/>
                  <wp:docPr id="2" name="图片 2" descr="苏海丽一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苏海丽一里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475" cy="140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7" w:type="dxa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职业</w:t>
            </w:r>
          </w:p>
        </w:tc>
        <w:tc>
          <w:tcPr>
            <w:tcW w:w="1291" w:type="dxa"/>
            <w:gridSpan w:val="2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社工</w:t>
            </w:r>
          </w:p>
        </w:tc>
        <w:tc>
          <w:tcPr>
            <w:tcW w:w="1513" w:type="dxa"/>
            <w:gridSpan w:val="3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政治面貌</w:t>
            </w:r>
          </w:p>
        </w:tc>
        <w:tc>
          <w:tcPr>
            <w:tcW w:w="904" w:type="dxa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群众</w:t>
            </w:r>
          </w:p>
        </w:tc>
        <w:tc>
          <w:tcPr>
            <w:tcW w:w="1420" w:type="dxa"/>
            <w:gridSpan w:val="2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文化程度</w:t>
            </w:r>
          </w:p>
        </w:tc>
        <w:tc>
          <w:tcPr>
            <w:tcW w:w="1873" w:type="dxa"/>
            <w:gridSpan w:val="2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本科</w:t>
            </w:r>
          </w:p>
        </w:tc>
        <w:tc>
          <w:tcPr>
            <w:tcW w:w="1802" w:type="dxa"/>
            <w:vMerge w:val="continue"/>
            <w:vAlign w:val="center"/>
          </w:tcPr>
          <w:p>
            <w:pPr>
              <w:jc w:val="left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71" w:type="dxa"/>
            <w:gridSpan w:val="2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工作单位</w:t>
            </w:r>
          </w:p>
        </w:tc>
        <w:tc>
          <w:tcPr>
            <w:tcW w:w="6577" w:type="dxa"/>
            <w:gridSpan w:val="9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天华园一里社区</w:t>
            </w:r>
          </w:p>
        </w:tc>
        <w:tc>
          <w:tcPr>
            <w:tcW w:w="1802" w:type="dxa"/>
            <w:vMerge w:val="continue"/>
            <w:vAlign w:val="center"/>
          </w:tcPr>
          <w:p>
            <w:pPr>
              <w:jc w:val="left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371" w:type="dxa"/>
            <w:gridSpan w:val="2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通讯地址</w:t>
            </w:r>
          </w:p>
        </w:tc>
        <w:tc>
          <w:tcPr>
            <w:tcW w:w="3284" w:type="dxa"/>
            <w:gridSpan w:val="5"/>
          </w:tcPr>
          <w:p>
            <w:pPr>
              <w:spacing w:line="580" w:lineRule="exact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亦庄中央公馆5-111</w:t>
            </w:r>
          </w:p>
        </w:tc>
        <w:tc>
          <w:tcPr>
            <w:tcW w:w="1420" w:type="dxa"/>
            <w:gridSpan w:val="2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邮编</w:t>
            </w:r>
          </w:p>
        </w:tc>
        <w:tc>
          <w:tcPr>
            <w:tcW w:w="1873" w:type="dxa"/>
            <w:gridSpan w:val="2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100176</w:t>
            </w:r>
          </w:p>
        </w:tc>
        <w:tc>
          <w:tcPr>
            <w:tcW w:w="1802" w:type="dxa"/>
            <w:vMerge w:val="continue"/>
            <w:vAlign w:val="center"/>
          </w:tcPr>
          <w:p>
            <w:pPr>
              <w:jc w:val="left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7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是否为往届孝星</w:t>
            </w:r>
          </w:p>
        </w:tc>
        <w:tc>
          <w:tcPr>
            <w:tcW w:w="2144" w:type="dxa"/>
            <w:gridSpan w:val="3"/>
            <w:vAlign w:val="center"/>
          </w:tcPr>
          <w:p>
            <w:pPr>
              <w:spacing w:line="340" w:lineRule="exact"/>
              <w:ind w:firstLine="840" w:firstLineChars="300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否</w:t>
            </w:r>
          </w:p>
        </w:tc>
        <w:tc>
          <w:tcPr>
            <w:tcW w:w="1458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户籍</w:t>
            </w:r>
          </w:p>
          <w:p>
            <w:pPr>
              <w:spacing w:line="34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所在地</w:t>
            </w:r>
          </w:p>
        </w:tc>
        <w:tc>
          <w:tcPr>
            <w:tcW w:w="1102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北京丰台</w:t>
            </w:r>
          </w:p>
        </w:tc>
        <w:tc>
          <w:tcPr>
            <w:tcW w:w="187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事迹类别</w:t>
            </w:r>
          </w:p>
        </w:tc>
        <w:tc>
          <w:tcPr>
            <w:tcW w:w="1802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highlight w:val="none"/>
              </w:rPr>
              <w:t>3.行业助老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7" w:hRule="atLeast"/>
          <w:jc w:val="center"/>
        </w:trPr>
        <w:tc>
          <w:tcPr>
            <w:tcW w:w="1371" w:type="dxa"/>
            <w:gridSpan w:val="2"/>
            <w:vAlign w:val="center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</w:pP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  <w:t>个</w:t>
            </w:r>
          </w:p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</w:pP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  <w:t>人</w:t>
            </w:r>
          </w:p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</w:pP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  <w:t>事</w:t>
            </w:r>
          </w:p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</w:pP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  <w:t>迹</w:t>
            </w:r>
          </w:p>
        </w:tc>
        <w:tc>
          <w:tcPr>
            <w:tcW w:w="8379" w:type="dxa"/>
            <w:gridSpan w:val="10"/>
          </w:tcPr>
          <w:p>
            <w:pPr>
              <w:spacing w:line="580" w:lineRule="exact"/>
              <w:ind w:firstLine="750" w:firstLineChars="250"/>
              <w:jc w:val="left"/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</w:pP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  <w:t>自2018年9月入职天华园一里社区以来，一直负责社区的</w:t>
            </w: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  <w:lang w:val="en-US" w:eastAsia="zh-CN"/>
              </w:rPr>
              <w:t>老龄及残疾人</w:t>
            </w: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  <w:t>工作，工作中本着老吾老以及人之老的理念，全心全意的为所管辖小区的老人服务，尤其关注空巢独居、行动不便及生活有困难的老人，希望自己认真、贴心的工作能帮助老人解决一些</w:t>
            </w: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  <w:lang w:val="en-US" w:eastAsia="zh-CN"/>
              </w:rPr>
              <w:t>生活上的</w:t>
            </w: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  <w:t>问题并带去社区的关爱和温暖。</w:t>
            </w:r>
          </w:p>
          <w:p>
            <w:pPr>
              <w:spacing w:line="580" w:lineRule="exact"/>
              <w:ind w:firstLine="750" w:firstLineChars="250"/>
              <w:jc w:val="left"/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</w:pP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  <w:lang w:val="en-US" w:eastAsia="zh-CN"/>
              </w:rPr>
              <w:t>我们负责的社区内高龄老人多，患有</w:t>
            </w: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  <w:t>视力、</w:t>
            </w: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  <w:lang w:val="en-US" w:eastAsia="zh-CN"/>
              </w:rPr>
              <w:t>听力问题及腿脚</w:t>
            </w: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  <w:t>行动不方便</w:t>
            </w: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  <w:lang w:val="en-US" w:eastAsia="zh-CN"/>
              </w:rPr>
              <w:t>的老年人也多</w:t>
            </w: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  <w:t>，</w:t>
            </w: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  <w:lang w:val="en-US" w:eastAsia="zh-CN"/>
              </w:rPr>
              <w:t>平时工作中</w:t>
            </w: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  <w:t>我都会</w:t>
            </w: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  <w:lang w:val="en-US" w:eastAsia="zh-CN"/>
              </w:rPr>
              <w:t>主动核实询问老人身体情况，积极为</w:t>
            </w: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  <w:t>符合</w:t>
            </w: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  <w:lang w:val="en-US" w:eastAsia="zh-CN"/>
              </w:rPr>
              <w:t>残疾和重度失能</w:t>
            </w: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  <w:t>条件的老人进行网上申请，让老人能及时享受到国家政府给予的</w:t>
            </w: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  <w:lang w:val="en-US" w:eastAsia="zh-CN"/>
              </w:rPr>
              <w:t>照顾</w:t>
            </w: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  <w:t>和福利。</w:t>
            </w:r>
          </w:p>
          <w:p>
            <w:pPr>
              <w:spacing w:line="580" w:lineRule="exact"/>
              <w:ind w:firstLine="750" w:firstLineChars="250"/>
              <w:jc w:val="left"/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</w:pP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  <w:t>社区</w:t>
            </w: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  <w:lang w:val="en-US" w:eastAsia="zh-CN"/>
              </w:rPr>
              <w:t>内</w:t>
            </w: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  <w:t>有位80多岁高龄的老人梁阿姨，她儿子长期</w:t>
            </w: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  <w:lang w:val="en-US" w:eastAsia="zh-CN"/>
              </w:rPr>
              <w:t>居住</w:t>
            </w: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  <w:t>在国外</w:t>
            </w: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  <w:lang w:val="en-US" w:eastAsia="zh-CN"/>
              </w:rPr>
              <w:t>因为疫情不能回来</w:t>
            </w: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  <w:t>，</w:t>
            </w: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  <w:lang w:val="en-US" w:eastAsia="zh-CN"/>
              </w:rPr>
              <w:t>目前</w:t>
            </w: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  <w:t>一个人在小区生活，因为视力不好出行非常不方便</w:t>
            </w: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  <w:lang w:eastAsia="zh-CN"/>
              </w:rPr>
              <w:t>。</w:t>
            </w: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  <w:t>在了解到老人有申请残疾证的意愿后，我主动帮助阿姨网上申请残疾证、预约定点医院</w:t>
            </w: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  <w:t>因为老人视力不好出行不便，我还花了半天时间陪同阿姨到东城的残联医院进行残疾鉴定。另外我们担心老人眼睛不好，一个人生活用电用气有隐患，便联合社区的安全员入户给老人检查居家用电是否有电线裸露</w:t>
            </w: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  <w:lang w:val="en-US" w:eastAsia="zh-CN"/>
              </w:rPr>
              <w:t>等</w:t>
            </w: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  <w:t>不安全情况，并</w:t>
            </w: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  <w:lang w:val="en-US" w:eastAsia="zh-CN"/>
              </w:rPr>
              <w:t>细致</w:t>
            </w: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  <w:t>检查燃气</w:t>
            </w: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  <w:lang w:val="en-US" w:eastAsia="zh-CN"/>
              </w:rPr>
              <w:t>管道</w:t>
            </w: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  <w:t>是否有泄漏</w:t>
            </w: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  <w:lang w:eastAsia="zh-CN"/>
              </w:rPr>
              <w:t>。</w:t>
            </w: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  <w:lang w:val="en-US" w:eastAsia="zh-CN"/>
              </w:rPr>
              <w:t>梁</w:t>
            </w: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  <w:t>阿姨特别感谢我们对她</w:t>
            </w: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  <w:lang w:val="en-US" w:eastAsia="zh-CN"/>
              </w:rPr>
              <w:t>暖心</w:t>
            </w: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  <w:t>照顾</w:t>
            </w: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  <w:lang w:val="en-US" w:eastAsia="zh-CN"/>
              </w:rPr>
              <w:t>和关爱</w:t>
            </w: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  <w:lang w:val="en-US" w:eastAsia="zh-CN"/>
              </w:rPr>
              <w:t>把我们当成一家人，平时家里有事都会主动跟我们诉说</w:t>
            </w: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  <w:t>。</w:t>
            </w:r>
          </w:p>
          <w:p>
            <w:pPr>
              <w:spacing w:line="580" w:lineRule="exact"/>
              <w:jc w:val="left"/>
              <w:rPr>
                <w:rFonts w:hint="eastAsia" w:ascii="CESI仿宋-GB2312" w:hAnsi="CESI仿宋-GB2312" w:eastAsia="CESI仿宋-GB2312" w:cs="CESI仿宋-GB2312"/>
                <w:sz w:val="30"/>
                <w:szCs w:val="30"/>
                <w:lang w:val="en-US"/>
              </w:rPr>
            </w:pP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  <w:lang w:val="en-US" w:eastAsia="zh-CN"/>
              </w:rPr>
              <w:t xml:space="preserve">    疫情工作中及时接种疫苗关系到居民的个人及家庭健康，疫苗接种对高龄老人的健康尤其重要。为了及时宣传引导老人接种疫苗，我们通过在社区内走访、电话联系等方式相结合，跟老人们谈接种疫苗的必要性，普及疫苗接种知识让老人们打消疑虑。为了及时追溯高龄老人疫苗接种情况，社区内80岁以上老人一人一台账，我们会详细记录老人身体状态、接种意愿及接种时间，及时跟进提醒疫苗接种。为了帮助出行不便老人及时接种疫苗，我们曾用轮椅推老人去医院接种，也有联系街道组织车接车送去医院接种，或者协调安排为不能出门的老人入户接种。</w:t>
            </w:r>
          </w:p>
          <w:p>
            <w:pPr>
              <w:widowControl/>
              <w:ind w:firstLine="560" w:firstLineChars="200"/>
              <w:jc w:val="left"/>
              <w:rPr>
                <w:rFonts w:hint="eastAsia" w:ascii="CESI仿宋-GB2312" w:hAnsi="CESI仿宋-GB2312" w:eastAsia="CESI仿宋-GB2312" w:cs="CESI仿宋-GB2312"/>
                <w:kern w:val="0"/>
                <w:sz w:val="28"/>
                <w:szCs w:val="28"/>
                <w:u w:color="000000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社区老人是我工作的核心</w:t>
            </w: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  <w:t>，每个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30"/>
                <w:szCs w:val="30"/>
              </w:rPr>
              <w:t>人都有变老的一天，我希望自己的工作能尽可能的帮助、照顾到他们，让他们在为国家辛苦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30"/>
                <w:szCs w:val="30"/>
                <w:lang w:val="en-US" w:eastAsia="zh-CN"/>
              </w:rPr>
              <w:t>奉献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30"/>
                <w:szCs w:val="30"/>
              </w:rPr>
              <w:t>后感受到社区大家庭的关爱和温暖。工作中</w:t>
            </w: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  <w:t>能得到一些老人的认可我们也由衷的感到欣慰，同时我们也深深的感到肩上的担子的沉重，有压力就有动力，让生活在一里社区的老人老有所养，老有所乐，都能够在这里安享晚年，我们会继续努力！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8"/>
                <w:szCs w:val="28"/>
                <w:u w:color="000000"/>
              </w:rPr>
              <w:t xml:space="preserve"> </w:t>
            </w:r>
          </w:p>
        </w:tc>
      </w:tr>
    </w:tbl>
    <w:p>
      <w:pPr>
        <w:spacing w:line="580" w:lineRule="exact"/>
        <w:ind w:firstLine="450" w:firstLineChars="150"/>
        <w:jc w:val="left"/>
        <w:rPr>
          <w:rFonts w:ascii="仿宋" w:hAnsi="仿宋" w:eastAsia="仿宋"/>
          <w:sz w:val="30"/>
          <w:szCs w:val="30"/>
        </w:rPr>
      </w:pPr>
      <w:bookmarkStart w:id="0" w:name="_GoBack"/>
      <w:bookmarkEnd w:id="0"/>
    </w:p>
    <w:p>
      <w:pPr>
        <w:spacing w:line="580" w:lineRule="exact"/>
        <w:ind w:right="1500"/>
        <w:jc w:val="left"/>
        <w:rPr>
          <w:rFonts w:ascii="仿宋" w:hAnsi="仿宋" w:eastAsia="仿宋"/>
          <w:sz w:val="30"/>
          <w:szCs w:val="30"/>
        </w:rPr>
      </w:pPr>
    </w:p>
    <w:sectPr>
      <w:pgSz w:w="11906" w:h="16838"/>
      <w:pgMar w:top="1723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Y5NTYzZjkzNTQ0YTAyMzA5Y2E1ZGVmNDZmZmVlZDAifQ=="/>
  </w:docVars>
  <w:rsids>
    <w:rsidRoot w:val="007B7AE9"/>
    <w:rsid w:val="000461C0"/>
    <w:rsid w:val="00084133"/>
    <w:rsid w:val="000B72D9"/>
    <w:rsid w:val="00165EA6"/>
    <w:rsid w:val="00585686"/>
    <w:rsid w:val="00715553"/>
    <w:rsid w:val="007827A1"/>
    <w:rsid w:val="007B7AE9"/>
    <w:rsid w:val="00A760AB"/>
    <w:rsid w:val="00D569AE"/>
    <w:rsid w:val="00DD1AFD"/>
    <w:rsid w:val="00DD6BA2"/>
    <w:rsid w:val="00EA2ED9"/>
    <w:rsid w:val="0FED4C89"/>
    <w:rsid w:val="21E93AF0"/>
    <w:rsid w:val="2B7651FB"/>
    <w:rsid w:val="33C70899"/>
    <w:rsid w:val="3B0F2710"/>
    <w:rsid w:val="42FF2B65"/>
    <w:rsid w:val="480F4088"/>
    <w:rsid w:val="4FC92D01"/>
    <w:rsid w:val="69B71107"/>
    <w:rsid w:val="7C203FA8"/>
    <w:rsid w:val="87D4E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1096</Words>
  <Characters>1151</Characters>
  <Lines>7</Lines>
  <Paragraphs>2</Paragraphs>
  <TotalTime>1</TotalTime>
  <ScaleCrop>false</ScaleCrop>
  <LinksUpToDate>false</LinksUpToDate>
  <CharactersWithSpaces>1156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2021-07-23T13:44:00Z</dcterms:created>
  <dc:creator>alysa</dc:creator>
  <cp:lastModifiedBy>Eric.Ren</cp:lastModifiedBy>
  <dcterms:modified xsi:type="dcterms:W3CDTF">2022-09-21T06:42:54Z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E5BA7EA86B6A4B6FAA53B30A530A6B03</vt:lpwstr>
  </property>
</Properties>
</file>